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5D601B" w:rsidRPr="002B755A" w14:paraId="1378C5FA" w14:textId="77777777" w:rsidTr="005D6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F4209A5" w14:textId="1B3AA319" w:rsidR="005D601B" w:rsidRPr="00D91032" w:rsidRDefault="00206868" w:rsidP="00E6568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 xml:space="preserve">COLPOSCOPIO AVANZADO </w:t>
            </w:r>
          </w:p>
        </w:tc>
      </w:tr>
      <w:tr w:rsidR="005D601B" w:rsidRPr="002B755A" w14:paraId="56668AF3" w14:textId="77777777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B4FC2CB" w14:textId="77777777" w:rsidR="005D601B" w:rsidRPr="006A2E68" w:rsidRDefault="005D601B" w:rsidP="005D601B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DF09759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1EB149C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6282985C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471BECA5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5524D03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1161221E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5D601B" w:rsidRPr="002B755A" w14:paraId="6974FEA3" w14:textId="77777777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6ED7301" w14:textId="77777777" w:rsidR="005D601B" w:rsidRPr="008E7ED8" w:rsidRDefault="00E65682" w:rsidP="005D601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4E61C853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84F05A0" w14:textId="3428FC6C" w:rsidR="005D601B" w:rsidRPr="002B755A" w:rsidRDefault="006A7AB2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" w:type="pct"/>
            <w:vAlign w:val="center"/>
          </w:tcPr>
          <w:p w14:paraId="2A978D10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14:paraId="130B72A9" w14:textId="13952E9A" w:rsidR="005D601B" w:rsidRPr="006A2E68" w:rsidRDefault="00206868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206868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531000000253</w:t>
            </w:r>
          </w:p>
        </w:tc>
        <w:tc>
          <w:tcPr>
            <w:tcW w:w="151" w:type="pct"/>
            <w:vAlign w:val="center"/>
          </w:tcPr>
          <w:p w14:paraId="393A7AB0" w14:textId="77777777"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14:paraId="13817BBF" w14:textId="2060E5C6" w:rsidR="005D601B" w:rsidRPr="002B755A" w:rsidRDefault="00206868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</w:t>
            </w:r>
          </w:p>
        </w:tc>
      </w:tr>
    </w:tbl>
    <w:p w14:paraId="4859B285" w14:textId="77777777" w:rsidR="00D91032" w:rsidRDefault="00D91032" w:rsidP="0017108E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34226319" w14:textId="77777777" w:rsidR="00D91032" w:rsidRDefault="00D91032" w:rsidP="00D91032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26407433" w14:textId="77777777" w:rsidR="006A2E68" w:rsidRDefault="006A2E68" w:rsidP="006A2E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11B69243" w14:textId="77777777" w:rsidR="00E65682" w:rsidRDefault="00E65682" w:rsidP="00E6568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CB2813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1. Colposcopio avanzado.</w:t>
      </w:r>
      <w:bookmarkStart w:id="0" w:name="_GoBack"/>
      <w:bookmarkEnd w:id="0"/>
    </w:p>
    <w:p w14:paraId="271397E9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2. Equipo con visión estereoscópica binocular o tridimensional.</w:t>
      </w:r>
    </w:p>
    <w:p w14:paraId="35B78E53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3. Estativo rodable.</w:t>
      </w:r>
    </w:p>
    <w:p w14:paraId="5DDBE75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 Características generales:</w:t>
      </w:r>
    </w:p>
    <w:p w14:paraId="5846984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 Características del sistema de video:</w:t>
      </w:r>
    </w:p>
    <w:p w14:paraId="274C7A97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4.1.1. Sistema de video en alta definición.</w:t>
      </w:r>
    </w:p>
    <w:p w14:paraId="3C07BF6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4.1.2. Cámara de video HD.</w:t>
      </w:r>
    </w:p>
    <w:p w14:paraId="1047D13B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4.1.3. Adaptable al colposcopio por medio de divisor de haces.</w:t>
      </w:r>
    </w:p>
    <w:p w14:paraId="2E3277FC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4.1.4. Pantalla alta definición de 22" o mayor.</w:t>
      </w:r>
    </w:p>
    <w:p w14:paraId="6131D72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4.1.5. Con salida de video digital HDMI o HD-SDI o DVI. Para conectar uno o más monitores externos.</w:t>
      </w:r>
    </w:p>
    <w:p w14:paraId="501921B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4.1.6. Pedal de control para captura de imágenes.</w:t>
      </w:r>
    </w:p>
    <w:p w14:paraId="6F2EEB5A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4.1.7. Con capacidad de congelar la imagen en pantalla.</w:t>
      </w:r>
    </w:p>
    <w:p w14:paraId="7607CA49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4.1.8. Con sistema de documentación:</w:t>
      </w:r>
    </w:p>
    <w:p w14:paraId="23E8569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4.1.8.1. Que permita ingresar datos del paciente.</w:t>
      </w:r>
    </w:p>
    <w:p w14:paraId="234FCE3B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4.1.8.2. Con capacidad para realizar la captura de imágenes fijas y/o secuencias de video.</w:t>
      </w:r>
    </w:p>
    <w:p w14:paraId="47A77750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4.1.8.3. Que permita extraer la información del sistema a algún medio de almacenamiento externo.</w:t>
      </w:r>
    </w:p>
    <w:p w14:paraId="7E9915A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4.2 sistema que permita adaptar accesorios como cámara digital y adaptador para laser (incluya ambos adaptadores).</w:t>
      </w:r>
    </w:p>
    <w:p w14:paraId="51E0561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4.3. Sistema que permita múltiples posicionamientos.</w:t>
      </w:r>
    </w:p>
    <w:p w14:paraId="2654D4C8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 Características del estativo:</w:t>
      </w:r>
    </w:p>
    <w:p w14:paraId="1F73B741" w14:textId="7521B1AE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 Columna estativa rodable:</w:t>
      </w:r>
    </w:p>
    <w:p w14:paraId="3549EDBD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5.1.1. Primer brazo, brazo de soporte o brazo móvil:</w:t>
      </w:r>
    </w:p>
    <w:p w14:paraId="70323D2E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5.1.1.1. Longitud de al menos 400mm.</w:t>
      </w:r>
    </w:p>
    <w:p w14:paraId="5261FF87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5.1.1.2. Ángulo de giro de al menos 300° o ± 150°.</w:t>
      </w:r>
    </w:p>
    <w:p w14:paraId="1494B497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5.1.2. Segundo brazo, brazo basculante o brazo auto compensado:</w:t>
      </w:r>
    </w:p>
    <w:p w14:paraId="27E0B077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5.1.2.1. Longitud de al menos 450mm.</w:t>
      </w:r>
    </w:p>
    <w:p w14:paraId="71DE9421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5.1.2.2. Angulo de giro de al menos 270° o ± 135°.</w:t>
      </w:r>
    </w:p>
    <w:p w14:paraId="02E59A19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5.1.2.3. Sistema auto compensado.</w:t>
      </w:r>
    </w:p>
    <w:p w14:paraId="3D5557F8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5.1.2.4. Sistema de balanceo manual.</w:t>
      </w:r>
    </w:p>
    <w:p w14:paraId="0E1CA95B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5.1.2.5. Carrera vertical de al menos 300mm o ± 150mm.</w:t>
      </w:r>
    </w:p>
    <w:p w14:paraId="7C99AD8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5.2. Características de la base:</w:t>
      </w:r>
    </w:p>
    <w:p w14:paraId="2EA2C0A0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5.2.1. Base con al menos 5 ruedas.</w:t>
      </w:r>
    </w:p>
    <w:p w14:paraId="34C496F6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5.2.2. Sistema de frenos en al menos 2 ruedas.</w:t>
      </w:r>
    </w:p>
    <w:p w14:paraId="74E0373A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 Características del microscopio o cabezal:</w:t>
      </w:r>
    </w:p>
    <w:p w14:paraId="58B3A06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6.1. Características de la óptica:</w:t>
      </w:r>
    </w:p>
    <w:p w14:paraId="7E1E9F9B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6.1.1. Apocromática de gran campo.</w:t>
      </w:r>
    </w:p>
    <w:p w14:paraId="77DE02FA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6.1.2. Sistema de aumento (o zoom) manual en 5 magnificaciones (factores).</w:t>
      </w:r>
    </w:p>
    <w:p w14:paraId="1B2532D3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6.1.3. Sistema de enfoque fino de 18 mm o mayor.</w:t>
      </w:r>
    </w:p>
    <w:p w14:paraId="7D1B81D2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6.2. Características del tubo binocular:</w:t>
      </w:r>
    </w:p>
    <w:p w14:paraId="235045D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6.2.1. Tubo binocular angular o inclinable.</w:t>
      </w:r>
    </w:p>
    <w:p w14:paraId="5993CF9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 xml:space="preserve">6.2.2. Con ajuste de la distancia </w:t>
      </w:r>
      <w:proofErr w:type="spellStart"/>
      <w:r w:rsidRPr="00206868">
        <w:rPr>
          <w:rFonts w:asciiTheme="majorHAnsi" w:hAnsiTheme="majorHAnsi" w:cstheme="majorHAnsi"/>
          <w:b/>
          <w:sz w:val="16"/>
          <w:szCs w:val="18"/>
        </w:rPr>
        <w:t>interpupilar</w:t>
      </w:r>
      <w:proofErr w:type="spellEnd"/>
      <w:r w:rsidRPr="00206868">
        <w:rPr>
          <w:rFonts w:asciiTheme="majorHAnsi" w:hAnsiTheme="majorHAnsi" w:cstheme="majorHAnsi"/>
          <w:b/>
          <w:sz w:val="16"/>
          <w:szCs w:val="18"/>
        </w:rPr>
        <w:t xml:space="preserve"> 45 - 75mm.</w:t>
      </w:r>
    </w:p>
    <w:p w14:paraId="1690FF66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6.2.3. Oculares 10x o 12.5x.</w:t>
      </w:r>
    </w:p>
    <w:p w14:paraId="53A2B077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6.2.4. El sistema de aumentos o magnificaciones desde 3.5x hasta el 21.5x.</w:t>
      </w:r>
    </w:p>
    <w:p w14:paraId="235898DA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6.2.5. Con compensación de ametropías de ± 5 dioptrías o mayor.</w:t>
      </w:r>
    </w:p>
    <w:p w14:paraId="18ECB1F3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6.2.6. Concha ocular integrada.</w:t>
      </w:r>
    </w:p>
    <w:p w14:paraId="4B73671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6.3. Distancia de trabajo de 250mm con objetivo 12.5x y hasta 400mm como mínimo.</w:t>
      </w:r>
    </w:p>
    <w:p w14:paraId="25466620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6.4. Con opción para adaptar un accesorio laser para cirugía.</w:t>
      </w:r>
    </w:p>
    <w:p w14:paraId="18C896C5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7. Características del sistema de iluminación:</w:t>
      </w:r>
    </w:p>
    <w:p w14:paraId="624CBF6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7.1. Luz LED.</w:t>
      </w:r>
    </w:p>
    <w:p w14:paraId="3558E42F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7.2. Filtro verde integrado.</w:t>
      </w:r>
    </w:p>
    <w:p w14:paraId="2E36B744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7.3. Sistema de iluminación por medio de fibra óptica (luz fría).</w:t>
      </w:r>
    </w:p>
    <w:p w14:paraId="04217D87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7.4. Interruptor de encendido automático de iluminación al colocar el colposcopio en posición de trabajo. En la posición de reposo se apaga la fuente de luz.</w:t>
      </w:r>
    </w:p>
    <w:p w14:paraId="13D96502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8. Alimentación eléctrica 120V +/-10%, 60Hz.</w:t>
      </w:r>
    </w:p>
    <w:p w14:paraId="1604C3B6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9. Accesorios:</w:t>
      </w:r>
    </w:p>
    <w:p w14:paraId="4FD4E99E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9.1. Medio de almacenamiento externo incluido (memoria extraíble).</w:t>
      </w:r>
    </w:p>
    <w:p w14:paraId="36133DB2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9.2. Funda contra polvo para cubrir el microscopio.</w:t>
      </w:r>
    </w:p>
    <w:p w14:paraId="1B32B3B4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9.3. Video cámara HD con matriz de pixeles 1920 x 1080.</w:t>
      </w:r>
    </w:p>
    <w:p w14:paraId="0324B24C" w14:textId="77777777" w:rsidR="00206868" w:rsidRPr="00206868" w:rsidRDefault="00206868" w:rsidP="002068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9.4. Software de captura de imágenes.</w:t>
      </w:r>
    </w:p>
    <w:p w14:paraId="7EEB62B3" w14:textId="1188856F" w:rsidR="00E65682" w:rsidRDefault="00206868" w:rsidP="00BD2B4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206868">
        <w:rPr>
          <w:rFonts w:asciiTheme="majorHAnsi" w:hAnsiTheme="majorHAnsi" w:cstheme="majorHAnsi"/>
          <w:b/>
          <w:sz w:val="16"/>
          <w:szCs w:val="18"/>
        </w:rPr>
        <w:t>9.5. Respaldo de energía eléctrica (UPS) de al menos 30 minutos en caso de corte de suministro eléctrico.</w:t>
      </w:r>
    </w:p>
    <w:sectPr w:rsidR="00E6568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F0AA6" w14:textId="77777777" w:rsidR="009B2770" w:rsidRDefault="009B2770" w:rsidP="00D91032">
      <w:pPr>
        <w:spacing w:after="0" w:line="240" w:lineRule="auto"/>
      </w:pPr>
      <w:r>
        <w:separator/>
      </w:r>
    </w:p>
  </w:endnote>
  <w:endnote w:type="continuationSeparator" w:id="0">
    <w:p w14:paraId="23094CCB" w14:textId="77777777" w:rsidR="009B2770" w:rsidRDefault="009B2770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643823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8768A57" w14:textId="1ABB719F" w:rsidR="006A7AB2" w:rsidRDefault="006A7AB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5F968" w14:textId="77777777" w:rsidR="006A7AB2" w:rsidRDefault="006A7AB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F38CF" w14:textId="77777777" w:rsidR="009B2770" w:rsidRDefault="009B2770" w:rsidP="00D91032">
      <w:pPr>
        <w:spacing w:after="0" w:line="240" w:lineRule="auto"/>
      </w:pPr>
      <w:r>
        <w:separator/>
      </w:r>
    </w:p>
  </w:footnote>
  <w:footnote w:type="continuationSeparator" w:id="0">
    <w:p w14:paraId="6FD0C374" w14:textId="77777777" w:rsidR="009B2770" w:rsidRDefault="009B2770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715E5" w14:textId="28EF6041" w:rsidR="001D5696" w:rsidRDefault="006A7AB2" w:rsidP="006A7AB2">
    <w:pPr>
      <w:pStyle w:val="Ttulo2"/>
      <w:jc w:val="center"/>
      <w:rPr>
        <w:b/>
        <w:i/>
        <w:color w:val="294983"/>
        <w:sz w:val="16"/>
        <w:szCs w:val="16"/>
      </w:rPr>
    </w:pPr>
    <w:r w:rsidRPr="006A7AB2">
      <w:rPr>
        <w:b/>
        <w:i/>
        <w:color w:val="294983"/>
        <w:sz w:val="16"/>
        <w:szCs w:val="16"/>
      </w:rPr>
      <w:t>LICITACIÓN PÚBLICA NACIONAL PRESENCIAL NO. 40051001-011-25 (CAGEG-011/2025) PARA LA ADQUISICIÓN DE EQUIPO MÉDICO Y DE LABORATARIO PARA EL INSTITUTO DE SALUD PÚBLICA DEL ESTADO DE GUANAJUATO</w:t>
    </w:r>
  </w:p>
  <w:p w14:paraId="5AA68921" w14:textId="73A20B56" w:rsidR="001D5696" w:rsidRPr="00D91032" w:rsidRDefault="001D5696" w:rsidP="006A7AB2">
    <w:pPr>
      <w:pStyle w:val="Ttulo2"/>
      <w:jc w:val="center"/>
      <w:rPr>
        <w:lang w:val="es-ES"/>
      </w:rPr>
    </w:pPr>
    <w:r>
      <w:rPr>
        <w:b/>
        <w:i/>
        <w:color w:val="294983"/>
        <w:sz w:val="18"/>
        <w:szCs w:val="18"/>
      </w:rPr>
      <w:t>ANEX</w:t>
    </w:r>
    <w:r w:rsidR="006A7AB2">
      <w:rPr>
        <w:b/>
        <w:i/>
        <w:color w:val="294983"/>
        <w:sz w:val="18"/>
        <w:szCs w:val="18"/>
      </w:rPr>
      <w:t>O I DESCRIPCIÓN DE LOS BIENES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32"/>
    <w:rsid w:val="00000297"/>
    <w:rsid w:val="00015C06"/>
    <w:rsid w:val="00036D6F"/>
    <w:rsid w:val="00042888"/>
    <w:rsid w:val="000B0249"/>
    <w:rsid w:val="000D79D5"/>
    <w:rsid w:val="00127E99"/>
    <w:rsid w:val="0017108E"/>
    <w:rsid w:val="001C2462"/>
    <w:rsid w:val="001D0863"/>
    <w:rsid w:val="001D5696"/>
    <w:rsid w:val="001E2663"/>
    <w:rsid w:val="001F13EB"/>
    <w:rsid w:val="00206868"/>
    <w:rsid w:val="00246FA2"/>
    <w:rsid w:val="002E196E"/>
    <w:rsid w:val="003337ED"/>
    <w:rsid w:val="003700AC"/>
    <w:rsid w:val="003D06A9"/>
    <w:rsid w:val="003F6A59"/>
    <w:rsid w:val="0040269F"/>
    <w:rsid w:val="004148A3"/>
    <w:rsid w:val="004477FF"/>
    <w:rsid w:val="004566D0"/>
    <w:rsid w:val="004741EB"/>
    <w:rsid w:val="00487E47"/>
    <w:rsid w:val="004A2CE1"/>
    <w:rsid w:val="004D314B"/>
    <w:rsid w:val="00520E56"/>
    <w:rsid w:val="0053564F"/>
    <w:rsid w:val="005479BF"/>
    <w:rsid w:val="005B17DE"/>
    <w:rsid w:val="005D601B"/>
    <w:rsid w:val="005F39D6"/>
    <w:rsid w:val="00601C32"/>
    <w:rsid w:val="00656B0A"/>
    <w:rsid w:val="006617EA"/>
    <w:rsid w:val="00685C41"/>
    <w:rsid w:val="00690440"/>
    <w:rsid w:val="006A0E6B"/>
    <w:rsid w:val="006A2E68"/>
    <w:rsid w:val="006A7AB2"/>
    <w:rsid w:val="006F6A82"/>
    <w:rsid w:val="00712FE4"/>
    <w:rsid w:val="00777A47"/>
    <w:rsid w:val="0078229B"/>
    <w:rsid w:val="007C3203"/>
    <w:rsid w:val="007F43CE"/>
    <w:rsid w:val="0080162D"/>
    <w:rsid w:val="00801ABA"/>
    <w:rsid w:val="00840107"/>
    <w:rsid w:val="00855EE5"/>
    <w:rsid w:val="008A0E35"/>
    <w:rsid w:val="008C16DE"/>
    <w:rsid w:val="008E7ED8"/>
    <w:rsid w:val="00936794"/>
    <w:rsid w:val="0094064F"/>
    <w:rsid w:val="009B2770"/>
    <w:rsid w:val="009E28E8"/>
    <w:rsid w:val="009E458C"/>
    <w:rsid w:val="009F51A5"/>
    <w:rsid w:val="00AC241F"/>
    <w:rsid w:val="00AF4A1E"/>
    <w:rsid w:val="00AF5ABB"/>
    <w:rsid w:val="00B10893"/>
    <w:rsid w:val="00B224DD"/>
    <w:rsid w:val="00B24DCC"/>
    <w:rsid w:val="00B76185"/>
    <w:rsid w:val="00B82041"/>
    <w:rsid w:val="00B861FA"/>
    <w:rsid w:val="00B86ED7"/>
    <w:rsid w:val="00BB1764"/>
    <w:rsid w:val="00BD2B44"/>
    <w:rsid w:val="00BE670B"/>
    <w:rsid w:val="00C54BAD"/>
    <w:rsid w:val="00C74846"/>
    <w:rsid w:val="00C96962"/>
    <w:rsid w:val="00CA31FB"/>
    <w:rsid w:val="00CB0FF8"/>
    <w:rsid w:val="00D32EB5"/>
    <w:rsid w:val="00D4223C"/>
    <w:rsid w:val="00D4542C"/>
    <w:rsid w:val="00D7563B"/>
    <w:rsid w:val="00D91032"/>
    <w:rsid w:val="00D91941"/>
    <w:rsid w:val="00DC40B8"/>
    <w:rsid w:val="00DC42C8"/>
    <w:rsid w:val="00DE08E4"/>
    <w:rsid w:val="00DE0E99"/>
    <w:rsid w:val="00DE70FA"/>
    <w:rsid w:val="00E0616E"/>
    <w:rsid w:val="00E069E0"/>
    <w:rsid w:val="00E56C3D"/>
    <w:rsid w:val="00E65682"/>
    <w:rsid w:val="00E71A55"/>
    <w:rsid w:val="00EA30D1"/>
    <w:rsid w:val="00EC0597"/>
    <w:rsid w:val="00EE02CB"/>
    <w:rsid w:val="00EE2542"/>
    <w:rsid w:val="00EE2928"/>
    <w:rsid w:val="00EF1D89"/>
    <w:rsid w:val="00F23ECD"/>
    <w:rsid w:val="00F30F7C"/>
    <w:rsid w:val="00F85266"/>
    <w:rsid w:val="00F870D0"/>
    <w:rsid w:val="00FC3E63"/>
    <w:rsid w:val="00FC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091A0D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B44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83B8-EBE5-4B21-91EB-EB524710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dcterms:created xsi:type="dcterms:W3CDTF">2025-02-24T20:45:00Z</dcterms:created>
  <dcterms:modified xsi:type="dcterms:W3CDTF">2025-02-26T22:11:00Z</dcterms:modified>
</cp:coreProperties>
</file>